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A36BF" w14:textId="0A178AA5" w:rsidR="004114F6" w:rsidRDefault="005E7C7D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7D">
        <w:rPr>
          <w:rFonts w:ascii="Times New Roman" w:hAnsi="Times New Roman" w:cs="Times New Roman"/>
          <w:b/>
          <w:sz w:val="28"/>
          <w:szCs w:val="28"/>
        </w:rPr>
        <w:t>Ответственность за оказание медицинских услуг ненадлежащего качества</w:t>
      </w:r>
    </w:p>
    <w:p w14:paraId="442EA153" w14:textId="77777777" w:rsidR="005E7C7D" w:rsidRPr="00CD77B7" w:rsidRDefault="005E7C7D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1A44BC" w14:textId="77777777" w:rsidR="005E7C7D" w:rsidRPr="005E7C7D" w:rsidRDefault="00AE20E2" w:rsidP="005E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7C7D" w:rsidRPr="005E7C7D">
        <w:rPr>
          <w:rFonts w:ascii="Times New Roman" w:hAnsi="Times New Roman" w:cs="Times New Roman"/>
          <w:sz w:val="28"/>
          <w:szCs w:val="28"/>
        </w:rPr>
        <w:t>Федеральным законом от 21.11.2011 № 323-ФЗ «Об основах охраны здоровья граждан в Российской Федерации» закреплены принципиально важные гарантии при оказании медицинской помощи:</w:t>
      </w:r>
    </w:p>
    <w:p w14:paraId="58CBB4AA" w14:textId="77777777" w:rsidR="005E7C7D" w:rsidRPr="005E7C7D" w:rsidRDefault="005E7C7D" w:rsidP="005E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7D">
        <w:rPr>
          <w:rFonts w:ascii="Times New Roman" w:hAnsi="Times New Roman" w:cs="Times New Roman"/>
          <w:sz w:val="28"/>
          <w:szCs w:val="28"/>
        </w:rPr>
        <w:t>– приоритет интересов пациента;</w:t>
      </w:r>
    </w:p>
    <w:p w14:paraId="19DECBD5" w14:textId="77777777" w:rsidR="005E7C7D" w:rsidRPr="005E7C7D" w:rsidRDefault="005E7C7D" w:rsidP="005E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7D">
        <w:rPr>
          <w:rFonts w:ascii="Times New Roman" w:hAnsi="Times New Roman" w:cs="Times New Roman"/>
          <w:sz w:val="28"/>
          <w:szCs w:val="28"/>
        </w:rPr>
        <w:t>– соблюдение врачебной тайны;</w:t>
      </w:r>
    </w:p>
    <w:p w14:paraId="133E5757" w14:textId="77777777" w:rsidR="005E7C7D" w:rsidRPr="005E7C7D" w:rsidRDefault="005E7C7D" w:rsidP="005E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7D">
        <w:rPr>
          <w:rFonts w:ascii="Times New Roman" w:hAnsi="Times New Roman" w:cs="Times New Roman"/>
          <w:sz w:val="28"/>
          <w:szCs w:val="28"/>
        </w:rPr>
        <w:t>– недопустимость отказа в медицинской помощи и др.</w:t>
      </w:r>
    </w:p>
    <w:p w14:paraId="59A9577B" w14:textId="77777777" w:rsidR="005E7C7D" w:rsidRPr="005E7C7D" w:rsidRDefault="005E7C7D" w:rsidP="005E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7D">
        <w:rPr>
          <w:rFonts w:ascii="Times New Roman" w:hAnsi="Times New Roman" w:cs="Times New Roman"/>
          <w:sz w:val="28"/>
          <w:szCs w:val="28"/>
        </w:rPr>
        <w:t>Вместе с тем вред, причиненный жизни и (или) здоровью граждан при оказании им медицинской помощи, возмещается медицинскими организациями.</w:t>
      </w:r>
    </w:p>
    <w:p w14:paraId="508DF056" w14:textId="77777777" w:rsidR="005E7C7D" w:rsidRPr="005E7C7D" w:rsidRDefault="005E7C7D" w:rsidP="005E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7D">
        <w:rPr>
          <w:rFonts w:ascii="Times New Roman" w:hAnsi="Times New Roman" w:cs="Times New Roman"/>
          <w:sz w:val="28"/>
          <w:szCs w:val="28"/>
        </w:rPr>
        <w:t>Также потерпевшими может быть заявлено требование о компенсации морального вреда. При этом возмещение такого вреда не освобождает медицинских и фармацевтических работников от привлечения их к установленной законом ответственности.</w:t>
      </w:r>
    </w:p>
    <w:p w14:paraId="7049E73C" w14:textId="77777777" w:rsidR="005E7C7D" w:rsidRPr="005E7C7D" w:rsidRDefault="005E7C7D" w:rsidP="005E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7D">
        <w:rPr>
          <w:rFonts w:ascii="Times New Roman" w:hAnsi="Times New Roman" w:cs="Times New Roman"/>
          <w:sz w:val="28"/>
          <w:szCs w:val="28"/>
        </w:rPr>
        <w:t>Медицинский работник может быть привлечен к уголовной ответственности по части 2 статьи 109 УК РФ (за причинение смерти по неосторожности вследствие ненадлежащего исполнения лицом своих профессиональных обязанностей), по части 2 статьи 118 УК РФ (причинение тяжкого вреда здоровью по неосторожности, совершенное вследствие ненадлежащего исполнения лицом своих профессиональных обязанностей), по части 4 статьи 122 УК РФ (заражение ВИЧ-инфекцией).</w:t>
      </w:r>
    </w:p>
    <w:p w14:paraId="5E38DA63" w14:textId="77777777" w:rsidR="005E7C7D" w:rsidRPr="005E7C7D" w:rsidRDefault="005E7C7D" w:rsidP="005E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7D">
        <w:rPr>
          <w:rFonts w:ascii="Times New Roman" w:hAnsi="Times New Roman" w:cs="Times New Roman"/>
          <w:sz w:val="28"/>
          <w:szCs w:val="28"/>
        </w:rPr>
        <w:lastRenderedPageBreak/>
        <w:t>Также к уголовной ответственности может быть привлечено лицо за совершение иных преступлений, например, таких как: проведение искусственного прерывания беременности лицом, не имеющим высшего медицинского образования соответствующего профиля (часть 1 статьи 123 УК РФ) и др.</w:t>
      </w:r>
    </w:p>
    <w:p w14:paraId="58DCE421" w14:textId="461EEFE4" w:rsidR="00E321D8" w:rsidRPr="000711C0" w:rsidRDefault="005E7C7D" w:rsidP="005E7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7D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должностных обязанностей, которые могут выражаться в нарушениях организации процесса и условий оказания медицинской помощи, влекущих опасность возникновения последствий в виде причинения по неосторожности вреда здоровью пациента или его смерти, виновные лица могут быть привлечены к уголовной ответственности по ч. 2 и 3 статьи 293 УК РФ (Халатность)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E7C7D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2A25-1F92-4D3A-B7C1-09ADBB6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391</Words>
  <Characters>2230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172</cp:revision>
  <cp:lastPrinted>2016-06-02T09:22:00Z</cp:lastPrinted>
  <dcterms:created xsi:type="dcterms:W3CDTF">2021-02-11T16:43:00Z</dcterms:created>
  <dcterms:modified xsi:type="dcterms:W3CDTF">2025-03-13T12:30:00Z</dcterms:modified>
  <cp:category>Файлы документов</cp:category>
</cp:coreProperties>
</file>